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6538F" w:rsidRPr="0036538F" w:rsidTr="0036538F">
        <w:tc>
          <w:tcPr>
            <w:tcW w:w="16935" w:type="dxa"/>
            <w:shd w:val="clear" w:color="auto" w:fill="FFFFFF"/>
            <w:hideMark/>
          </w:tcPr>
          <w:p w:rsidR="0036538F" w:rsidRPr="0036538F" w:rsidRDefault="0036538F" w:rsidP="0036538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38F" w:rsidRPr="0036538F" w:rsidTr="0036538F">
        <w:tc>
          <w:tcPr>
            <w:tcW w:w="16935" w:type="dxa"/>
            <w:shd w:val="clear" w:color="auto" w:fill="FFFFFF"/>
            <w:hideMark/>
          </w:tcPr>
          <w:p w:rsidR="0036538F" w:rsidRPr="0036538F" w:rsidRDefault="0036538F" w:rsidP="0036538F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653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lang w:eastAsia="uk-UA"/>
              </w:rPr>
              <w:t>Кодекс законів про працю України</w:t>
            </w:r>
          </w:p>
        </w:tc>
      </w:tr>
    </w:tbl>
    <w:p w:rsidR="0036538F" w:rsidRDefault="0036538F" w:rsidP="0036538F">
      <w:pPr>
        <w:pStyle w:val="rvps2"/>
        <w:shd w:val="clear" w:color="auto" w:fill="FFFFFF"/>
        <w:spacing w:before="0" w:beforeAutospacing="0" w:after="0" w:afterAutospacing="0"/>
        <w:jc w:val="center"/>
        <w:rPr>
          <w:rStyle w:val="rvts9"/>
          <w:b/>
          <w:bCs/>
          <w:color w:val="000000"/>
        </w:rPr>
      </w:pPr>
    </w:p>
    <w:p w:rsidR="0036538F" w:rsidRDefault="0036538F" w:rsidP="003653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rStyle w:val="rvts9"/>
          <w:b/>
          <w:bCs/>
          <w:color w:val="000000"/>
        </w:rPr>
        <w:t>Стаття 113.</w:t>
      </w:r>
      <w:r>
        <w:rPr>
          <w:color w:val="000000"/>
        </w:rPr>
        <w:t> Порядок оплати часу простою, а також при освоєнні нового виробництва (продукції)</w:t>
      </w:r>
    </w:p>
    <w:p w:rsidR="0036538F" w:rsidRDefault="0036538F" w:rsidP="003653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0" w:name="n681"/>
      <w:bookmarkEnd w:id="0"/>
      <w:r>
        <w:rPr>
          <w:color w:val="000000"/>
        </w:rPr>
        <w:t>Час простою не з вини працівника оплачується з розрахунку не нижче від двох третин тарифної ставки встановленого працівникові розряду (окладу).</w:t>
      </w:r>
    </w:p>
    <w:p w:rsidR="0036538F" w:rsidRDefault="0036538F" w:rsidP="003653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1" w:name="n682"/>
      <w:bookmarkEnd w:id="1"/>
      <w:r>
        <w:rPr>
          <w:color w:val="000000"/>
        </w:rPr>
        <w:t>Про початок простою, крім простою структурного підрозділу чи всього підприємства, працівник повинен попередити власника або уповноважений ним орган чи бригадира, майстра або посадових осіб.</w:t>
      </w:r>
    </w:p>
    <w:p w:rsidR="0036538F" w:rsidRDefault="0036538F" w:rsidP="003653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2" w:name="n683"/>
      <w:bookmarkEnd w:id="2"/>
      <w:r>
        <w:rPr>
          <w:color w:val="000000"/>
        </w:rPr>
        <w:t>За час простою, коли виникла виробнича ситуація, небезпечна для життя чи здоров'я працівника або для людей, які його оточують, і навколишнього природного середовища не з його вини, за ним зберігається середній заробіток.</w:t>
      </w:r>
    </w:p>
    <w:p w:rsidR="0036538F" w:rsidRDefault="0036538F" w:rsidP="003653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3" w:name="n684"/>
      <w:bookmarkEnd w:id="3"/>
      <w:r>
        <w:rPr>
          <w:color w:val="000000"/>
        </w:rPr>
        <w:t>Час простою з вини працівника не оплачується.</w:t>
      </w:r>
    </w:p>
    <w:p w:rsidR="0036538F" w:rsidRDefault="0036538F" w:rsidP="003653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4" w:name="n685"/>
      <w:bookmarkEnd w:id="4"/>
      <w:r>
        <w:rPr>
          <w:color w:val="000000"/>
        </w:rPr>
        <w:t>На період освоєння нового виробництва (продукції) власник або уповноважений ним орган може провадити робітникам доплату до попереднього середнього заробітку на строк не більш як шість місяців.</w:t>
      </w:r>
    </w:p>
    <w:p w:rsidR="0036538F" w:rsidRDefault="0036538F" w:rsidP="003653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bookmarkStart w:id="5" w:name="n686"/>
      <w:bookmarkEnd w:id="5"/>
      <w:r>
        <w:rPr>
          <w:rStyle w:val="rvts46"/>
          <w:i/>
          <w:iCs/>
          <w:color w:val="000000"/>
        </w:rPr>
        <w:t>{Стаття 113 із змінами, внесеними згідно з Указом ПВР </w:t>
      </w:r>
      <w:hyperlink r:id="rId5" w:tgtFrame="_blank" w:history="1">
        <w:r>
          <w:rPr>
            <w:rStyle w:val="a3"/>
            <w:i/>
            <w:iCs/>
            <w:color w:val="000099"/>
          </w:rPr>
          <w:t>№ 5938-11 від 27.05.88</w:t>
        </w:r>
      </w:hyperlink>
      <w:r>
        <w:rPr>
          <w:rStyle w:val="rvts46"/>
          <w:i/>
          <w:iCs/>
          <w:color w:val="000000"/>
        </w:rPr>
        <w:t>; Законами </w:t>
      </w:r>
      <w:hyperlink r:id="rId6" w:tgtFrame="_blank" w:history="1">
        <w:r>
          <w:rPr>
            <w:rStyle w:val="a3"/>
            <w:i/>
            <w:iCs/>
            <w:color w:val="000099"/>
          </w:rPr>
          <w:t>№ 871-12 від 20.03.91</w:t>
        </w:r>
      </w:hyperlink>
      <w:r>
        <w:rPr>
          <w:rStyle w:val="rvts46"/>
          <w:i/>
          <w:iCs/>
          <w:color w:val="000000"/>
        </w:rPr>
        <w:t>, </w:t>
      </w:r>
      <w:hyperlink r:id="rId7" w:tgtFrame="_blank" w:history="1">
        <w:r>
          <w:rPr>
            <w:rStyle w:val="a3"/>
            <w:i/>
            <w:iCs/>
            <w:color w:val="000099"/>
          </w:rPr>
          <w:t>№ 1356-XIV від 24.12.99</w:t>
        </w:r>
      </w:hyperlink>
      <w:r>
        <w:rPr>
          <w:rStyle w:val="rvts46"/>
          <w:i/>
          <w:iCs/>
          <w:color w:val="000000"/>
        </w:rPr>
        <w:t>, </w:t>
      </w:r>
      <w:hyperlink r:id="rId8" w:anchor="n7" w:tgtFrame="_blank" w:history="1">
        <w:r>
          <w:rPr>
            <w:rStyle w:val="a3"/>
            <w:i/>
            <w:iCs/>
            <w:color w:val="000099"/>
          </w:rPr>
          <w:t>№ 289-VIII від 07.04.2015</w:t>
        </w:r>
      </w:hyperlink>
      <w:r>
        <w:rPr>
          <w:rStyle w:val="rvts46"/>
          <w:i/>
          <w:iCs/>
          <w:color w:val="000000"/>
        </w:rPr>
        <w:t>}</w:t>
      </w:r>
    </w:p>
    <w:p w:rsidR="007C19F9" w:rsidRDefault="007C19F9" w:rsidP="0036538F">
      <w:pPr>
        <w:spacing w:after="0" w:line="240" w:lineRule="auto"/>
      </w:pPr>
    </w:p>
    <w:p w:rsidR="0036538F" w:rsidRPr="0036538F" w:rsidRDefault="0036538F" w:rsidP="0036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r w:rsidRPr="0036538F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                            </w:t>
      </w:r>
      <w:r w:rsidRPr="0036538F">
        <w:rPr>
          <w:rFonts w:ascii="Consolas" w:eastAsia="Times New Roman" w:hAnsi="Consolas" w:cs="Courier New"/>
          <w:noProof/>
          <w:color w:val="292B2C"/>
          <w:sz w:val="26"/>
          <w:szCs w:val="26"/>
          <w:lang w:eastAsia="uk-UA"/>
        </w:rPr>
        <w:drawing>
          <wp:inline distT="0" distB="0" distL="0" distR="0">
            <wp:extent cx="5715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38F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                             </w:t>
      </w:r>
      <w:r w:rsidRPr="0036538F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36538F" w:rsidRPr="0036538F" w:rsidRDefault="0036538F" w:rsidP="0036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6" w:name="o1"/>
      <w:bookmarkEnd w:id="6"/>
      <w:r w:rsidRPr="0036538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МІНІСТЕРСТВО ОСВІТИ УКРАЇНИ </w:t>
      </w:r>
      <w:r w:rsidRPr="0036538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36538F" w:rsidRPr="0036538F" w:rsidRDefault="0036538F" w:rsidP="0036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7" w:name="o2"/>
      <w:bookmarkEnd w:id="7"/>
      <w:r w:rsidRPr="0036538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                    Н А К А З </w:t>
      </w:r>
      <w:r w:rsidRPr="0036538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</w:r>
    </w:p>
    <w:p w:rsidR="0036538F" w:rsidRPr="0036538F" w:rsidRDefault="0036538F" w:rsidP="0036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8" w:name="o3"/>
      <w:bookmarkEnd w:id="8"/>
      <w:r w:rsidRPr="0036538F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N 102 від 15.04.93                   Зареєстровано в Міністерстві </w:t>
      </w:r>
      <w:r w:rsidRPr="0036538F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</w:t>
      </w:r>
      <w:proofErr w:type="spellStart"/>
      <w:r w:rsidRPr="0036538F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>м.Київ</w:t>
      </w:r>
      <w:proofErr w:type="spellEnd"/>
      <w:r w:rsidRPr="0036538F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t xml:space="preserve">                           юстиції України </w:t>
      </w:r>
      <w:r w:rsidRPr="0036538F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27 травня 1993 р. </w:t>
      </w:r>
      <w:r w:rsidRPr="0036538F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                                     за N 56 </w:t>
      </w:r>
      <w:r w:rsidRPr="0036538F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  <w:t xml:space="preserve"> </w:t>
      </w:r>
      <w:r w:rsidRPr="0036538F"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  <w:br/>
      </w:r>
    </w:p>
    <w:p w:rsidR="0036538F" w:rsidRPr="0036538F" w:rsidRDefault="0036538F" w:rsidP="003653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uk-UA"/>
        </w:rPr>
      </w:pPr>
      <w:bookmarkStart w:id="9" w:name="o4"/>
      <w:bookmarkEnd w:id="9"/>
      <w:r w:rsidRPr="0036538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t xml:space="preserve">        Про затвердження Інструкції про порядок обчислення </w:t>
      </w:r>
      <w:r w:rsidRPr="0036538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uk-UA"/>
        </w:rPr>
        <w:br/>
        <w:t xml:space="preserve">               заробітної плати працівників освіти </w:t>
      </w:r>
    </w:p>
    <w:p w:rsidR="0036538F" w:rsidRDefault="0036538F" w:rsidP="0036538F">
      <w:pPr>
        <w:pStyle w:val="HTML"/>
        <w:shd w:val="clear" w:color="auto" w:fill="FFFFFF"/>
        <w:rPr>
          <w:rFonts w:ascii="Consolas" w:hAnsi="Consolas"/>
          <w:color w:val="292B2C"/>
          <w:sz w:val="26"/>
          <w:szCs w:val="26"/>
        </w:rPr>
      </w:pPr>
      <w:r>
        <w:rPr>
          <w:rFonts w:ascii="Consolas" w:hAnsi="Consolas"/>
          <w:color w:val="292B2C"/>
          <w:sz w:val="26"/>
          <w:szCs w:val="26"/>
        </w:rPr>
        <w:t xml:space="preserve">77. У   випадку,  коли  в  окремі  дні  (місяці)  заняття  не </w:t>
      </w:r>
      <w:r>
        <w:rPr>
          <w:rFonts w:ascii="Consolas" w:hAnsi="Consolas"/>
          <w:color w:val="292B2C"/>
          <w:sz w:val="26"/>
          <w:szCs w:val="26"/>
        </w:rPr>
        <w:br/>
        <w:t xml:space="preserve">проводяться  з   незалежних   від   учителя   (викладача)   причин </w:t>
      </w:r>
      <w:r>
        <w:rPr>
          <w:rFonts w:ascii="Consolas" w:hAnsi="Consolas"/>
          <w:color w:val="292B2C"/>
          <w:sz w:val="26"/>
          <w:szCs w:val="26"/>
        </w:rPr>
        <w:br/>
        <w:t xml:space="preserve">(сільгоспроботи,   епідемії,   несприятливі  метеорологічні  умови </w:t>
      </w:r>
      <w:r>
        <w:rPr>
          <w:rFonts w:ascii="Consolas" w:hAnsi="Consolas"/>
          <w:color w:val="292B2C"/>
          <w:sz w:val="26"/>
          <w:szCs w:val="26"/>
        </w:rPr>
        <w:br/>
        <w:t xml:space="preserve">тощо),  його оплата здійснюється з  розрахунку  заробітної  плати, </w:t>
      </w:r>
      <w:r>
        <w:rPr>
          <w:rFonts w:ascii="Consolas" w:hAnsi="Consolas"/>
          <w:color w:val="292B2C"/>
          <w:sz w:val="26"/>
          <w:szCs w:val="26"/>
        </w:rPr>
        <w:br/>
        <w:t xml:space="preserve">встановленої  при  тарифікації,  за  умови,  що вчитель (викладач) </w:t>
      </w:r>
      <w:r>
        <w:rPr>
          <w:rFonts w:ascii="Consolas" w:hAnsi="Consolas"/>
          <w:color w:val="292B2C"/>
          <w:sz w:val="26"/>
          <w:szCs w:val="26"/>
        </w:rPr>
        <w:br/>
        <w:t xml:space="preserve">виконує іншу  організаційно-педагогічну  роботу.  При  відсутності </w:t>
      </w:r>
      <w:r>
        <w:rPr>
          <w:rFonts w:ascii="Consolas" w:hAnsi="Consolas"/>
          <w:color w:val="292B2C"/>
          <w:sz w:val="26"/>
          <w:szCs w:val="26"/>
        </w:rPr>
        <w:br/>
        <w:t xml:space="preserve">такої  роботи  час  простою  оплачується  в  порядку  і  розмірах, </w:t>
      </w:r>
      <w:r>
        <w:rPr>
          <w:rFonts w:ascii="Consolas" w:hAnsi="Consolas"/>
          <w:color w:val="292B2C"/>
          <w:sz w:val="26"/>
          <w:szCs w:val="26"/>
        </w:rPr>
        <w:br/>
        <w:t xml:space="preserve">визначених Кодексом законів про працю України ( </w:t>
      </w:r>
      <w:hyperlink r:id="rId9" w:tgtFrame="_blank" w:history="1">
        <w:r>
          <w:rPr>
            <w:rStyle w:val="a3"/>
            <w:rFonts w:ascii="Consolas" w:hAnsi="Consolas"/>
            <w:color w:val="0275D8"/>
            <w:sz w:val="26"/>
            <w:szCs w:val="26"/>
          </w:rPr>
          <w:t>322-08</w:t>
        </w:r>
      </w:hyperlink>
      <w:r>
        <w:rPr>
          <w:rFonts w:ascii="Consolas" w:hAnsi="Consolas"/>
          <w:color w:val="292B2C"/>
          <w:sz w:val="26"/>
          <w:szCs w:val="26"/>
        </w:rPr>
        <w:t xml:space="preserve"> ). </w:t>
      </w:r>
    </w:p>
    <w:p w:rsidR="0036538F" w:rsidRDefault="0036538F" w:rsidP="0036538F">
      <w:pPr>
        <w:spacing w:after="0"/>
      </w:pPr>
      <w:bookmarkStart w:id="10" w:name="_GoBack"/>
      <w:bookmarkEnd w:id="10"/>
    </w:p>
    <w:sectPr w:rsidR="0036538F" w:rsidSect="003653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8F"/>
    <w:rsid w:val="0036538F"/>
    <w:rsid w:val="004A5787"/>
    <w:rsid w:val="00795EF7"/>
    <w:rsid w:val="007C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FDE8"/>
  <w15:chartTrackingRefBased/>
  <w15:docId w15:val="{F4A1C0FC-C7CA-4817-8A01-3C8848A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6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6538F"/>
  </w:style>
  <w:style w:type="character" w:customStyle="1" w:styleId="rvts46">
    <w:name w:val="rvts46"/>
    <w:basedOn w:val="a0"/>
    <w:rsid w:val="0036538F"/>
  </w:style>
  <w:style w:type="character" w:styleId="a3">
    <w:name w:val="Hyperlink"/>
    <w:basedOn w:val="a0"/>
    <w:uiPriority w:val="99"/>
    <w:semiHidden/>
    <w:unhideWhenUsed/>
    <w:rsid w:val="0036538F"/>
    <w:rPr>
      <w:color w:val="0000FF"/>
      <w:u w:val="single"/>
    </w:rPr>
  </w:style>
  <w:style w:type="paragraph" w:customStyle="1" w:styleId="rvps7">
    <w:name w:val="rvps7"/>
    <w:basedOn w:val="a"/>
    <w:rsid w:val="0036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36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36538F"/>
  </w:style>
  <w:style w:type="paragraph" w:styleId="HTML">
    <w:name w:val="HTML Preformatted"/>
    <w:basedOn w:val="a"/>
    <w:link w:val="HTML0"/>
    <w:uiPriority w:val="99"/>
    <w:semiHidden/>
    <w:unhideWhenUsed/>
    <w:rsid w:val="00365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38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89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356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71-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5938-1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322-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Діденко Руслана</dc:creator>
  <cp:keywords/>
  <dc:description/>
  <cp:lastModifiedBy>Діденко Руслана</cp:lastModifiedBy>
  <cp:revision>1</cp:revision>
  <cp:lastPrinted>2020-03-17T07:54:00Z</cp:lastPrinted>
  <dcterms:created xsi:type="dcterms:W3CDTF">2020-03-17T07:40:00Z</dcterms:created>
  <dcterms:modified xsi:type="dcterms:W3CDTF">2020-03-17T07:57:00Z</dcterms:modified>
</cp:coreProperties>
</file>